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752F" w14:textId="77777777" w:rsidR="005552AD" w:rsidRDefault="005552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56"/>
        <w:gridCol w:w="1874"/>
        <w:gridCol w:w="1869"/>
        <w:gridCol w:w="1879"/>
      </w:tblGrid>
      <w:tr w:rsidR="0058621B" w14:paraId="4D71753A" w14:textId="77777777" w:rsidTr="005862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530" w14:textId="59290EA5" w:rsidR="0058621B" w:rsidRDefault="0058621B">
            <w:pPr>
              <w:spacing w:line="240" w:lineRule="auto"/>
              <w:rPr>
                <w:b/>
              </w:rPr>
            </w:pPr>
            <w:r>
              <w:rPr>
                <w:b/>
              </w:rPr>
              <w:t>Cr</w:t>
            </w:r>
            <w:r w:rsidR="00295B24">
              <w:rPr>
                <w:b/>
              </w:rPr>
              <w:t>owley Logistics, Inc. Org 023477</w:t>
            </w:r>
            <w:r w:rsidR="005D6780">
              <w:rPr>
                <w:b/>
              </w:rPr>
              <w:t xml:space="preserve"> Tariff 004</w:t>
            </w:r>
          </w:p>
          <w:p w14:paraId="4D717531" w14:textId="77777777" w:rsidR="0058621B" w:rsidRDefault="0058621B">
            <w:pPr>
              <w:spacing w:line="240" w:lineRule="auto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7532" w14:textId="77777777" w:rsidR="0058621B" w:rsidRDefault="00391404" w:rsidP="0039140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 Filed:  </w:t>
            </w:r>
          </w:p>
          <w:p w14:paraId="4D717533" w14:textId="60DB369C" w:rsidR="00391404" w:rsidRDefault="001F5E60" w:rsidP="00391404">
            <w:pPr>
              <w:spacing w:line="240" w:lineRule="auto"/>
              <w:rPr>
                <w:b/>
              </w:rPr>
            </w:pPr>
            <w:r>
              <w:rPr>
                <w:b/>
              </w:rPr>
              <w:t>July 10, 2019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7534" w14:textId="77777777" w:rsidR="00391404" w:rsidRDefault="0058621B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391404">
              <w:rPr>
                <w:b/>
              </w:rPr>
              <w:t xml:space="preserve">ate Effective: </w:t>
            </w:r>
          </w:p>
          <w:p w14:paraId="4D717535" w14:textId="3F36C583" w:rsidR="0058621B" w:rsidRDefault="001F5E60" w:rsidP="00E95001">
            <w:pPr>
              <w:spacing w:line="240" w:lineRule="auto"/>
              <w:rPr>
                <w:b/>
              </w:rPr>
            </w:pPr>
            <w:r>
              <w:rPr>
                <w:b/>
              </w:rPr>
              <w:t>August 17, 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7536" w14:textId="77777777" w:rsidR="0058621B" w:rsidRDefault="00F5764F">
            <w:pPr>
              <w:spacing w:line="240" w:lineRule="auto"/>
              <w:rPr>
                <w:b/>
              </w:rPr>
            </w:pPr>
            <w:r>
              <w:rPr>
                <w:b/>
              </w:rPr>
              <w:t>Rule 41</w:t>
            </w:r>
          </w:p>
          <w:p w14:paraId="4D717537" w14:textId="77777777" w:rsidR="0058621B" w:rsidRDefault="00F5764F">
            <w:pPr>
              <w:spacing w:line="240" w:lineRule="auto"/>
              <w:rPr>
                <w:b/>
              </w:rPr>
            </w:pPr>
            <w:r>
              <w:rPr>
                <w:b/>
              </w:rPr>
              <w:t>General Rate Increase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3014" w14:textId="77777777" w:rsidR="00617988" w:rsidRDefault="0058621B">
            <w:pPr>
              <w:spacing w:line="240" w:lineRule="auto"/>
              <w:rPr>
                <w:b/>
              </w:rPr>
            </w:pPr>
            <w:r>
              <w:rPr>
                <w:b/>
              </w:rPr>
              <w:t>Revision:</w:t>
            </w:r>
            <w:r w:rsidR="005A3EAA">
              <w:rPr>
                <w:b/>
              </w:rPr>
              <w:t xml:space="preserve"> </w:t>
            </w:r>
          </w:p>
          <w:p w14:paraId="4D717538" w14:textId="03AE1DD3" w:rsidR="0058621B" w:rsidRDefault="001F5E60">
            <w:pPr>
              <w:spacing w:line="240" w:lineRule="auto"/>
              <w:rPr>
                <w:b/>
              </w:rPr>
            </w:pPr>
            <w:r>
              <w:rPr>
                <w:b/>
              </w:rPr>
              <w:t>4th</w:t>
            </w:r>
            <w:r w:rsidR="00DE1636">
              <w:rPr>
                <w:b/>
              </w:rPr>
              <w:t xml:space="preserve"> </w:t>
            </w:r>
            <w:r w:rsidR="005D6780">
              <w:rPr>
                <w:b/>
              </w:rPr>
              <w:t>Revision</w:t>
            </w:r>
          </w:p>
          <w:p w14:paraId="4D717539" w14:textId="44E8C18E" w:rsidR="0058621B" w:rsidRDefault="005A3EA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Publishing </w:t>
            </w:r>
            <w:r w:rsidR="004F58E6">
              <w:rPr>
                <w:b/>
              </w:rPr>
              <w:t>Code: A</w:t>
            </w:r>
          </w:p>
        </w:tc>
      </w:tr>
    </w:tbl>
    <w:p w14:paraId="4D71753B" w14:textId="77777777" w:rsidR="00034005" w:rsidRDefault="00034005"/>
    <w:p w14:paraId="4D71753C" w14:textId="77777777" w:rsidR="0058621B" w:rsidRPr="0058621B" w:rsidRDefault="0058621B"/>
    <w:p w14:paraId="56319C8F" w14:textId="77777777" w:rsidR="001F5E60" w:rsidRDefault="00A71845" w:rsidP="001F5E60">
      <w:pPr>
        <w:rPr>
          <w:rFonts w:cs="Courier New"/>
        </w:rPr>
      </w:pPr>
      <w:r>
        <w:rPr>
          <w:rFonts w:cs="Courier New"/>
          <w:b/>
        </w:rPr>
        <w:t>General Rate Increase</w:t>
      </w:r>
      <w:r w:rsidR="0058621B" w:rsidRPr="00391404">
        <w:rPr>
          <w:rFonts w:cs="Courier New"/>
          <w:b/>
        </w:rPr>
        <w:br/>
      </w:r>
      <w:r w:rsidR="004F58E6" w:rsidRPr="0058621B">
        <w:rPr>
          <w:rFonts w:cs="Courier New"/>
        </w:rPr>
        <w:t xml:space="preserve"> </w:t>
      </w:r>
      <w:r w:rsidR="004F58E6" w:rsidRPr="0058621B">
        <w:rPr>
          <w:rFonts w:cs="Courier New"/>
        </w:rPr>
        <w:br/>
      </w:r>
      <w:r w:rsidR="001F5E60">
        <w:rPr>
          <w:rFonts w:cs="Courier New"/>
          <w:b/>
        </w:rPr>
        <w:t>General Rate Increase</w:t>
      </w:r>
      <w:r w:rsidR="001F5E60">
        <w:rPr>
          <w:rFonts w:cs="Courier New"/>
          <w:b/>
        </w:rPr>
        <w:br/>
      </w:r>
      <w:r w:rsidR="001F5E60">
        <w:rPr>
          <w:rFonts w:cs="Courier New"/>
        </w:rPr>
        <w:t xml:space="preserve"> </w:t>
      </w:r>
      <w:r w:rsidR="001F5E60">
        <w:rPr>
          <w:rFonts w:cs="Courier New"/>
        </w:rPr>
        <w:br/>
      </w:r>
      <w:r w:rsidR="001F5E60">
        <w:rPr>
          <w:rFonts w:cs="Courier New"/>
          <w:b/>
        </w:rPr>
        <w:t>A. Except as otherwise provided, Effective August 17, 2019, a General Rate Increase shall apply as follows:</w:t>
      </w:r>
    </w:p>
    <w:p w14:paraId="484FF0CA" w14:textId="77777777" w:rsidR="001F5E60" w:rsidRDefault="001F5E60" w:rsidP="001F5E60">
      <w:pPr>
        <w:spacing w:after="0" w:line="240" w:lineRule="auto"/>
        <w:ind w:left="-450"/>
      </w:pPr>
    </w:p>
    <w:p w14:paraId="3DD5633A" w14:textId="77777777" w:rsidR="001F5E60" w:rsidRDefault="001F5E60" w:rsidP="001F5E60">
      <w:pPr>
        <w:spacing w:after="0" w:line="240" w:lineRule="auto"/>
        <w:ind w:left="-450"/>
        <w:rPr>
          <w:b/>
        </w:rPr>
      </w:pPr>
      <w:r>
        <w:rPr>
          <w:b/>
        </w:rPr>
        <w:tab/>
        <w:t xml:space="preserve">From the Continental US to Costa Rica </w:t>
      </w:r>
    </w:p>
    <w:p w14:paraId="3E4C8CD9" w14:textId="77777777" w:rsidR="001F5E60" w:rsidRDefault="001F5E60" w:rsidP="001F5E60">
      <w:pPr>
        <w:spacing w:after="0" w:line="240" w:lineRule="auto"/>
        <w:ind w:left="-450"/>
      </w:pPr>
    </w:p>
    <w:p w14:paraId="19C44670" w14:textId="77777777" w:rsidR="001F5E60" w:rsidRDefault="001F5E60" w:rsidP="001F5E60">
      <w:pPr>
        <w:spacing w:after="0" w:line="240" w:lineRule="auto"/>
        <w:ind w:left="-450"/>
      </w:pPr>
      <w:r>
        <w:tab/>
        <w:t xml:space="preserve">All LCL Ocean Freight rates from the Continental United States to Costa Rica will be increased as follows: </w:t>
      </w:r>
    </w:p>
    <w:p w14:paraId="19CEF5DB" w14:textId="77777777" w:rsidR="001F5E60" w:rsidRDefault="001F5E60" w:rsidP="001F5E60">
      <w:pPr>
        <w:ind w:left="-450"/>
      </w:pPr>
    </w:p>
    <w:p w14:paraId="33BA8AC2" w14:textId="77777777" w:rsidR="001F5E60" w:rsidRDefault="001F5E60" w:rsidP="001F5E60">
      <w:pPr>
        <w:ind w:left="-45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Basis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Increase</w:t>
      </w:r>
    </w:p>
    <w:p w14:paraId="1669F0CC" w14:textId="77777777" w:rsidR="001F5E60" w:rsidRDefault="001F5E60" w:rsidP="001F5E60">
      <w:pPr>
        <w:ind w:left="-450"/>
      </w:pPr>
    </w:p>
    <w:p w14:paraId="79477E0D" w14:textId="77777777" w:rsidR="001F5E60" w:rsidRDefault="001F5E60" w:rsidP="001F5E60">
      <w:pPr>
        <w:ind w:left="-450"/>
      </w:pPr>
      <w:r>
        <w:tab/>
      </w:r>
      <w:r>
        <w:tab/>
      </w:r>
      <w:r>
        <w:tab/>
      </w:r>
      <w:r>
        <w:tab/>
        <w:t>LCL Measure Per CFT</w:t>
      </w:r>
      <w:r>
        <w:tab/>
      </w:r>
      <w:r>
        <w:tab/>
        <w:t>$0.05</w:t>
      </w:r>
    </w:p>
    <w:p w14:paraId="46BB9E8D" w14:textId="77777777" w:rsidR="001F5E60" w:rsidRDefault="001F5E60" w:rsidP="001F5E60">
      <w:pPr>
        <w:ind w:left="-450"/>
      </w:pPr>
      <w:r>
        <w:tab/>
      </w:r>
      <w:r>
        <w:tab/>
      </w:r>
      <w:r>
        <w:tab/>
      </w:r>
      <w:r>
        <w:tab/>
        <w:t>LCL Weight per 100 Lbs</w:t>
      </w:r>
      <w:r>
        <w:tab/>
      </w:r>
      <w:r>
        <w:tab/>
        <w:t>$0.50</w:t>
      </w:r>
    </w:p>
    <w:p w14:paraId="42B86301" w14:textId="0D13096F" w:rsidR="004F58E6" w:rsidRDefault="004F58E6" w:rsidP="001F5E60"/>
    <w:p w14:paraId="3750DCD3" w14:textId="13C8E7BA" w:rsidR="00EC4CAB" w:rsidRDefault="00EC4CAB" w:rsidP="004F58E6">
      <w:pPr>
        <w:rPr>
          <w:rFonts w:cs="Courier New"/>
          <w:sz w:val="20"/>
          <w:szCs w:val="20"/>
        </w:rPr>
      </w:pPr>
    </w:p>
    <w:sectPr w:rsidR="00EC4CAB" w:rsidSect="000340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12A2" w14:textId="77777777" w:rsidR="00FB6098" w:rsidRDefault="00FB6098" w:rsidP="00225B21">
      <w:pPr>
        <w:spacing w:after="0" w:line="240" w:lineRule="auto"/>
      </w:pPr>
      <w:r>
        <w:separator/>
      </w:r>
    </w:p>
  </w:endnote>
  <w:endnote w:type="continuationSeparator" w:id="0">
    <w:p w14:paraId="73359FD9" w14:textId="77777777" w:rsidR="00FB6098" w:rsidRDefault="00FB6098" w:rsidP="002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03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17584" w14:textId="72611BBB" w:rsidR="00225B21" w:rsidRDefault="00225B2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717585" w14:textId="77777777" w:rsidR="00225B21" w:rsidRDefault="0022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5A1C" w14:textId="77777777" w:rsidR="00FB6098" w:rsidRDefault="00FB6098" w:rsidP="00225B21">
      <w:pPr>
        <w:spacing w:after="0" w:line="240" w:lineRule="auto"/>
      </w:pPr>
      <w:r>
        <w:separator/>
      </w:r>
    </w:p>
  </w:footnote>
  <w:footnote w:type="continuationSeparator" w:id="0">
    <w:p w14:paraId="3BF168A7" w14:textId="77777777" w:rsidR="00FB6098" w:rsidRDefault="00FB6098" w:rsidP="00225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1B"/>
    <w:rsid w:val="00034005"/>
    <w:rsid w:val="0006541F"/>
    <w:rsid w:val="000F07FD"/>
    <w:rsid w:val="00125E17"/>
    <w:rsid w:val="001943AF"/>
    <w:rsid w:val="001945F7"/>
    <w:rsid w:val="001F5E60"/>
    <w:rsid w:val="001F7F64"/>
    <w:rsid w:val="00225B21"/>
    <w:rsid w:val="00236522"/>
    <w:rsid w:val="00277DB3"/>
    <w:rsid w:val="00295B24"/>
    <w:rsid w:val="00391404"/>
    <w:rsid w:val="00405503"/>
    <w:rsid w:val="004461FE"/>
    <w:rsid w:val="004A3238"/>
    <w:rsid w:val="004A4247"/>
    <w:rsid w:val="004F58E6"/>
    <w:rsid w:val="00554E5A"/>
    <w:rsid w:val="005552AD"/>
    <w:rsid w:val="0058621B"/>
    <w:rsid w:val="005A3EAA"/>
    <w:rsid w:val="005D6780"/>
    <w:rsid w:val="00617988"/>
    <w:rsid w:val="006A12DC"/>
    <w:rsid w:val="006A27B6"/>
    <w:rsid w:val="00797F5D"/>
    <w:rsid w:val="007C26A0"/>
    <w:rsid w:val="007F146D"/>
    <w:rsid w:val="00A50B96"/>
    <w:rsid w:val="00A70E3F"/>
    <w:rsid w:val="00A71845"/>
    <w:rsid w:val="00A71FB4"/>
    <w:rsid w:val="00D20B42"/>
    <w:rsid w:val="00DE1636"/>
    <w:rsid w:val="00E03C8A"/>
    <w:rsid w:val="00E12D5E"/>
    <w:rsid w:val="00E154E3"/>
    <w:rsid w:val="00E95001"/>
    <w:rsid w:val="00EC4CAB"/>
    <w:rsid w:val="00EE3C6F"/>
    <w:rsid w:val="00F5764F"/>
    <w:rsid w:val="00F77D19"/>
    <w:rsid w:val="00F83B08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752F"/>
  <w15:docId w15:val="{97B837DA-09EE-48A0-9173-5B2BF3E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21"/>
  </w:style>
  <w:style w:type="paragraph" w:styleId="Footer">
    <w:name w:val="footer"/>
    <w:basedOn w:val="Normal"/>
    <w:link w:val="FooterChar"/>
    <w:uiPriority w:val="99"/>
    <w:unhideWhenUsed/>
    <w:rsid w:val="002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21"/>
  </w:style>
  <w:style w:type="paragraph" w:styleId="BalloonText">
    <w:name w:val="Balloon Text"/>
    <w:basedOn w:val="Normal"/>
    <w:link w:val="BalloonTextChar"/>
    <w:uiPriority w:val="99"/>
    <w:semiHidden/>
    <w:unhideWhenUsed/>
    <w:rsid w:val="0019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F0D8E63060B4081D50D73CDA7DB0E" ma:contentTypeVersion="8" ma:contentTypeDescription="Create a new document." ma:contentTypeScope="" ma:versionID="043db970722c7ad7f60b42dc4277509b">
  <xsd:schema xmlns:xsd="http://www.w3.org/2001/XMLSchema" xmlns:xs="http://www.w3.org/2001/XMLSchema" xmlns:p="http://schemas.microsoft.com/office/2006/metadata/properties" xmlns:ns2="1b905fbb-fca6-4070-9d1d-2464a00d91de" xmlns:ns3="7e766e5b-ce46-42d5-b683-36b81c8bca31" targetNamespace="http://schemas.microsoft.com/office/2006/metadata/properties" ma:root="true" ma:fieldsID="2a5f137ce74ecbf8b9c0f038180e37ce" ns2:_="" ns3:_="">
    <xsd:import namespace="1b905fbb-fca6-4070-9d1d-2464a00d91de"/>
    <xsd:import namespace="7e766e5b-ce46-42d5-b683-36b81c8bc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05fbb-fca6-4070-9d1d-2464a00d9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6e5b-ce46-42d5-b683-36b81c8bc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995AD73-14B9-4E10-A76D-DF98783628B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229A4F-498E-46BF-AE91-0649DA579842}"/>
</file>

<file path=customXml/itemProps3.xml><?xml version="1.0" encoding="utf-8"?>
<ds:datastoreItem xmlns:ds="http://schemas.openxmlformats.org/officeDocument/2006/customXml" ds:itemID="{7A7B7440-3E4C-455C-922F-005E35C3B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Crowley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Cormier, Rene</dc:creator>
  <cp:keywords/>
  <dc:description/>
  <cp:lastModifiedBy>Cormier, Rene</cp:lastModifiedBy>
  <cp:revision>3</cp:revision>
  <cp:lastPrinted>2018-05-14T21:46:00Z</cp:lastPrinted>
  <dcterms:created xsi:type="dcterms:W3CDTF">2019-07-10T20:49:00Z</dcterms:created>
  <dcterms:modified xsi:type="dcterms:W3CDTF">2019-07-10T20:51:00Z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0x010100E9EF0D8E63060B4081D50D73CDA7DB0E</vt:lpwstr>
  </property>
  <property fmtid="{D5CDD505-2E9C-101B-9397-08002B2CF9AE}" pid="3" name="Order">
    <vt:r8>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